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2C74" w:rsidRPr="004E6F60" w:rsidRDefault="00D76586">
      <w:pPr>
        <w:pStyle w:val="Title"/>
        <w:rPr>
          <w:rFonts w:asciiTheme="majorHAnsi" w:hAnsiTheme="majorHAnsi" w:cstheme="majorHAnsi"/>
          <w:b/>
          <w:color w:val="auto"/>
          <w:sz w:val="16"/>
          <w:szCs w:val="16"/>
        </w:rPr>
      </w:pPr>
      <w:r w:rsidRPr="004E6F60">
        <w:rPr>
          <w:rFonts w:asciiTheme="majorHAnsi" w:hAnsiTheme="majorHAnsi" w:cstheme="majorHAnsi"/>
          <w:b/>
          <w:noProof/>
          <w:color w:val="auto"/>
          <w:sz w:val="16"/>
          <w:szCs w:val="16"/>
        </w:rPr>
        <w:drawing>
          <wp:anchor distT="0" distB="0" distL="114300" distR="114300" simplePos="0" relativeHeight="251658240" behindDoc="1" locked="0" layoutInCell="1" allowOverlap="1">
            <wp:simplePos x="0" y="0"/>
            <wp:positionH relativeFrom="column">
              <wp:posOffset>4166318</wp:posOffset>
            </wp:positionH>
            <wp:positionV relativeFrom="paragraph">
              <wp:posOffset>-564736</wp:posOffset>
            </wp:positionV>
            <wp:extent cx="2390775" cy="23064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LocalLogoFinal-NoWhiteBackground 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90775" cy="2306484"/>
                    </a:xfrm>
                    <a:prstGeom prst="rect">
                      <a:avLst/>
                    </a:prstGeom>
                  </pic:spPr>
                </pic:pic>
              </a:graphicData>
            </a:graphic>
          </wp:anchor>
        </w:drawing>
      </w:r>
      <w:r w:rsidR="007764E3" w:rsidRPr="004E6F60">
        <w:rPr>
          <w:rFonts w:asciiTheme="majorHAnsi" w:hAnsiTheme="majorHAnsi" w:cstheme="majorHAnsi"/>
          <w:b/>
          <w:color w:val="auto"/>
          <w:sz w:val="16"/>
          <w:szCs w:val="16"/>
        </w:rPr>
        <w:t>Data Protection Policy</w:t>
      </w:r>
    </w:p>
    <w:p w:rsidR="004E2C74" w:rsidRPr="004E6F60" w:rsidRDefault="00D76586">
      <w:pPr>
        <w:pStyle w:val="Subtitle"/>
        <w:rPr>
          <w:rFonts w:asciiTheme="majorHAnsi" w:hAnsiTheme="majorHAnsi" w:cstheme="majorHAnsi"/>
          <w:b/>
          <w:color w:val="auto"/>
          <w:sz w:val="16"/>
          <w:szCs w:val="16"/>
        </w:rPr>
      </w:pPr>
      <w:bookmarkStart w:id="0" w:name="_5u1skrwby9s2" w:colFirst="0" w:colLast="0"/>
      <w:bookmarkEnd w:id="0"/>
      <w:r w:rsidRPr="004E6F60">
        <w:rPr>
          <w:rFonts w:asciiTheme="majorHAnsi" w:hAnsiTheme="majorHAnsi" w:cstheme="majorHAnsi"/>
          <w:b/>
          <w:color w:val="auto"/>
          <w:sz w:val="16"/>
          <w:szCs w:val="16"/>
        </w:rPr>
        <w:t xml:space="preserve">St Matthews Big Local </w:t>
      </w:r>
      <w:r w:rsidR="00425C02" w:rsidRPr="004E6F60">
        <w:rPr>
          <w:rFonts w:asciiTheme="majorHAnsi" w:hAnsiTheme="majorHAnsi" w:cstheme="majorHAnsi"/>
          <w:b/>
          <w:color w:val="auto"/>
          <w:sz w:val="16"/>
          <w:szCs w:val="16"/>
        </w:rPr>
        <w:t>(Leicester)</w:t>
      </w:r>
    </w:p>
    <w:p w:rsidR="004E2C74" w:rsidRPr="004E6F60" w:rsidRDefault="004E2C74">
      <w:pPr>
        <w:rPr>
          <w:rFonts w:asciiTheme="majorHAnsi" w:hAnsiTheme="majorHAnsi" w:cstheme="majorHAnsi"/>
          <w:color w:val="auto"/>
          <w:sz w:val="16"/>
          <w:szCs w:val="16"/>
        </w:rPr>
      </w:pP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85"/>
        <w:gridCol w:w="3720"/>
      </w:tblGrid>
      <w:tr w:rsidR="003E721F" w:rsidRPr="004E6F60">
        <w:tc>
          <w:tcPr>
            <w:tcW w:w="178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Last updated</w:t>
            </w:r>
          </w:p>
        </w:tc>
        <w:tc>
          <w:tcPr>
            <w:tcW w:w="3720" w:type="dxa"/>
            <w:shd w:val="clear" w:color="auto" w:fill="auto"/>
            <w:tcMar>
              <w:top w:w="100" w:type="dxa"/>
              <w:left w:w="100" w:type="dxa"/>
              <w:bottom w:w="100" w:type="dxa"/>
              <w:right w:w="100" w:type="dxa"/>
            </w:tcMar>
          </w:tcPr>
          <w:p w:rsidR="004E2C74" w:rsidRPr="004E6F60" w:rsidRDefault="004E2C74">
            <w:pPr>
              <w:spacing w:after="0"/>
              <w:rPr>
                <w:rFonts w:asciiTheme="majorHAnsi" w:hAnsiTheme="majorHAnsi" w:cstheme="majorHAnsi"/>
                <w:color w:val="auto"/>
                <w:sz w:val="16"/>
                <w:szCs w:val="16"/>
              </w:rPr>
            </w:pPr>
          </w:p>
        </w:tc>
      </w:tr>
    </w:tbl>
    <w:p w:rsidR="004E2C74" w:rsidRPr="004E6F60" w:rsidRDefault="007764E3">
      <w:pPr>
        <w:pStyle w:val="Heading2"/>
        <w:rPr>
          <w:rFonts w:asciiTheme="majorHAnsi" w:hAnsiTheme="majorHAnsi" w:cstheme="majorHAnsi"/>
          <w:color w:val="auto"/>
          <w:sz w:val="16"/>
          <w:szCs w:val="16"/>
        </w:rPr>
      </w:pPr>
      <w:bookmarkStart w:id="1" w:name="_zes111bs1jla" w:colFirst="0" w:colLast="0"/>
      <w:bookmarkEnd w:id="1"/>
      <w:r w:rsidRPr="004E6F60">
        <w:rPr>
          <w:rFonts w:asciiTheme="majorHAnsi" w:hAnsiTheme="majorHAnsi" w:cstheme="majorHAnsi"/>
          <w:color w:val="auto"/>
          <w:sz w:val="16"/>
          <w:szCs w:val="16"/>
        </w:rP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85"/>
        <w:gridCol w:w="7605"/>
      </w:tblGrid>
      <w:tr w:rsidR="003E721F" w:rsidRPr="004E6F60">
        <w:tc>
          <w:tcPr>
            <w:tcW w:w="178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Charity</w:t>
            </w:r>
          </w:p>
        </w:tc>
        <w:tc>
          <w:tcPr>
            <w:tcW w:w="760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color w:val="auto"/>
                <w:sz w:val="16"/>
                <w:szCs w:val="16"/>
              </w:rPr>
            </w:pPr>
            <w:proofErr w:type="gramStart"/>
            <w:r w:rsidRPr="004E6F60">
              <w:rPr>
                <w:rFonts w:asciiTheme="majorHAnsi" w:hAnsiTheme="majorHAnsi" w:cstheme="majorHAnsi"/>
                <w:color w:val="auto"/>
                <w:sz w:val="16"/>
                <w:szCs w:val="16"/>
              </w:rPr>
              <w:t>means</w:t>
            </w:r>
            <w:proofErr w:type="gramEnd"/>
            <w:r w:rsidRPr="004E6F60">
              <w:rPr>
                <w:rFonts w:asciiTheme="majorHAnsi" w:hAnsiTheme="majorHAnsi" w:cstheme="majorHAnsi"/>
                <w:color w:val="auto"/>
                <w:sz w:val="16"/>
                <w:szCs w:val="16"/>
              </w:rPr>
              <w:t xml:space="preserve"> [</w:t>
            </w:r>
            <w:r w:rsidR="00D76586" w:rsidRPr="004E6F60">
              <w:rPr>
                <w:rFonts w:asciiTheme="majorHAnsi" w:hAnsiTheme="majorHAnsi" w:cstheme="majorHAnsi"/>
                <w:color w:val="auto"/>
                <w:sz w:val="16"/>
                <w:szCs w:val="16"/>
              </w:rPr>
              <w:t>St Matthews Big local</w:t>
            </w:r>
            <w:r w:rsidRPr="004E6F60">
              <w:rPr>
                <w:rFonts w:asciiTheme="majorHAnsi" w:hAnsiTheme="majorHAnsi" w:cstheme="majorHAnsi"/>
                <w:color w:val="auto"/>
                <w:sz w:val="16"/>
                <w:szCs w:val="16"/>
              </w:rPr>
              <w:t xml:space="preserve"> </w:t>
            </w:r>
            <w:r w:rsidR="00D76586" w:rsidRPr="004E6F60">
              <w:rPr>
                <w:rFonts w:asciiTheme="majorHAnsi" w:hAnsiTheme="majorHAnsi" w:cstheme="majorHAnsi"/>
                <w:color w:val="auto"/>
                <w:sz w:val="16"/>
                <w:szCs w:val="16"/>
              </w:rPr>
              <w:t>(Leicester)]</w:t>
            </w:r>
            <w:r w:rsidR="00733238" w:rsidRPr="004E6F60">
              <w:rPr>
                <w:rFonts w:asciiTheme="majorHAnsi" w:hAnsiTheme="majorHAnsi" w:cstheme="majorHAnsi"/>
                <w:color w:val="auto"/>
                <w:sz w:val="16"/>
                <w:szCs w:val="16"/>
              </w:rPr>
              <w:t xml:space="preserve"> </w:t>
            </w:r>
            <w:r w:rsidRPr="004E6F60">
              <w:rPr>
                <w:rFonts w:asciiTheme="majorHAnsi" w:hAnsiTheme="majorHAnsi" w:cstheme="majorHAnsi"/>
                <w:color w:val="auto"/>
                <w:sz w:val="16"/>
                <w:szCs w:val="16"/>
              </w:rPr>
              <w:t>a registered charity.</w:t>
            </w:r>
          </w:p>
        </w:tc>
      </w:tr>
      <w:tr w:rsidR="003E721F" w:rsidRPr="004E6F60">
        <w:tc>
          <w:tcPr>
            <w:tcW w:w="178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GDPR</w:t>
            </w:r>
          </w:p>
        </w:tc>
        <w:tc>
          <w:tcPr>
            <w:tcW w:w="760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color w:val="auto"/>
                <w:sz w:val="16"/>
                <w:szCs w:val="16"/>
              </w:rPr>
            </w:pPr>
            <w:proofErr w:type="gramStart"/>
            <w:r w:rsidRPr="004E6F60">
              <w:rPr>
                <w:rFonts w:asciiTheme="majorHAnsi" w:hAnsiTheme="majorHAnsi" w:cstheme="majorHAnsi"/>
                <w:color w:val="auto"/>
                <w:sz w:val="16"/>
                <w:szCs w:val="16"/>
              </w:rPr>
              <w:t>means</w:t>
            </w:r>
            <w:proofErr w:type="gramEnd"/>
            <w:r w:rsidRPr="004E6F60">
              <w:rPr>
                <w:rFonts w:asciiTheme="majorHAnsi" w:hAnsiTheme="majorHAnsi" w:cstheme="majorHAnsi"/>
                <w:color w:val="auto"/>
                <w:sz w:val="16"/>
                <w:szCs w:val="16"/>
              </w:rPr>
              <w:t xml:space="preserve"> the General Data Protection Regulation.</w:t>
            </w:r>
          </w:p>
        </w:tc>
      </w:tr>
      <w:tr w:rsidR="003E721F" w:rsidRPr="004E6F60">
        <w:tc>
          <w:tcPr>
            <w:tcW w:w="178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Responsible Person</w:t>
            </w:r>
          </w:p>
        </w:tc>
        <w:tc>
          <w:tcPr>
            <w:tcW w:w="760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color w:val="auto"/>
                <w:sz w:val="16"/>
                <w:szCs w:val="16"/>
              </w:rPr>
            </w:pPr>
            <w:r w:rsidRPr="004E6F60">
              <w:rPr>
                <w:rFonts w:asciiTheme="majorHAnsi" w:hAnsiTheme="majorHAnsi" w:cstheme="majorHAnsi"/>
                <w:color w:val="auto"/>
                <w:sz w:val="16"/>
                <w:szCs w:val="16"/>
              </w:rPr>
              <w:t>means [</w:t>
            </w:r>
            <w:r w:rsidR="00D76586" w:rsidRPr="004E6F60">
              <w:rPr>
                <w:rFonts w:asciiTheme="majorHAnsi" w:hAnsiTheme="majorHAnsi" w:cstheme="majorHAnsi"/>
                <w:color w:val="auto"/>
                <w:sz w:val="16"/>
                <w:szCs w:val="16"/>
              </w:rPr>
              <w:t>Simon Johnson - Manager]</w:t>
            </w:r>
          </w:p>
        </w:tc>
      </w:tr>
      <w:tr w:rsidR="003E721F" w:rsidRPr="004E6F60">
        <w:tc>
          <w:tcPr>
            <w:tcW w:w="178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b/>
                <w:color w:val="auto"/>
                <w:sz w:val="16"/>
                <w:szCs w:val="16"/>
              </w:rPr>
            </w:pPr>
            <w:r w:rsidRPr="004E6F60">
              <w:rPr>
                <w:rFonts w:asciiTheme="majorHAnsi" w:hAnsiTheme="majorHAnsi" w:cstheme="majorHAnsi"/>
                <w:b/>
                <w:color w:val="auto"/>
                <w:sz w:val="16"/>
                <w:szCs w:val="16"/>
              </w:rPr>
              <w:t>Register of Systems</w:t>
            </w:r>
          </w:p>
        </w:tc>
        <w:tc>
          <w:tcPr>
            <w:tcW w:w="7605" w:type="dxa"/>
            <w:shd w:val="clear" w:color="auto" w:fill="auto"/>
            <w:tcMar>
              <w:top w:w="100" w:type="dxa"/>
              <w:left w:w="100" w:type="dxa"/>
              <w:bottom w:w="100" w:type="dxa"/>
              <w:right w:w="100" w:type="dxa"/>
            </w:tcMar>
          </w:tcPr>
          <w:p w:rsidR="004E2C74" w:rsidRPr="004E6F60" w:rsidRDefault="007764E3">
            <w:pPr>
              <w:spacing w:after="0"/>
              <w:rPr>
                <w:rFonts w:asciiTheme="majorHAnsi" w:hAnsiTheme="majorHAnsi" w:cstheme="majorHAnsi"/>
                <w:color w:val="auto"/>
                <w:sz w:val="16"/>
                <w:szCs w:val="16"/>
              </w:rPr>
            </w:pPr>
            <w:proofErr w:type="gramStart"/>
            <w:r w:rsidRPr="004E6F60">
              <w:rPr>
                <w:rFonts w:asciiTheme="majorHAnsi" w:hAnsiTheme="majorHAnsi" w:cstheme="majorHAnsi"/>
                <w:color w:val="auto"/>
                <w:sz w:val="16"/>
                <w:szCs w:val="16"/>
              </w:rPr>
              <w:t>means</w:t>
            </w:r>
            <w:proofErr w:type="gramEnd"/>
            <w:r w:rsidRPr="004E6F60">
              <w:rPr>
                <w:rFonts w:asciiTheme="majorHAnsi" w:hAnsiTheme="majorHAnsi" w:cstheme="majorHAnsi"/>
                <w:color w:val="auto"/>
                <w:sz w:val="16"/>
                <w:szCs w:val="16"/>
              </w:rPr>
              <w:t xml:space="preserve"> a register of all systems or contexts in which personal data is processed by the Charity.</w:t>
            </w:r>
          </w:p>
        </w:tc>
      </w:tr>
    </w:tbl>
    <w:p w:rsidR="003E721F" w:rsidRPr="004E6F60" w:rsidRDefault="003E721F" w:rsidP="003E721F">
      <w:pPr>
        <w:pStyle w:val="Heading1"/>
        <w:numPr>
          <w:ilvl w:val="0"/>
          <w:numId w:val="9"/>
        </w:numPr>
        <w:rPr>
          <w:rFonts w:asciiTheme="majorHAnsi" w:hAnsiTheme="majorHAnsi" w:cstheme="majorHAnsi"/>
          <w:b/>
          <w:color w:val="auto"/>
          <w:sz w:val="16"/>
          <w:szCs w:val="16"/>
        </w:rPr>
      </w:pPr>
      <w:bookmarkStart w:id="2" w:name="_rmom9bimq30r" w:colFirst="0" w:colLast="0"/>
      <w:bookmarkEnd w:id="2"/>
      <w:r w:rsidRPr="004E6F60">
        <w:rPr>
          <w:rFonts w:asciiTheme="majorHAnsi" w:hAnsiTheme="majorHAnsi" w:cstheme="majorHAnsi"/>
          <w:b/>
          <w:color w:val="auto"/>
          <w:sz w:val="16"/>
          <w:szCs w:val="16"/>
        </w:rPr>
        <w:t>Purpose</w:t>
      </w:r>
    </w:p>
    <w:p w:rsidR="003E721F" w:rsidRPr="004E6F60" w:rsidRDefault="003E721F" w:rsidP="003E721F">
      <w:pPr>
        <w:pStyle w:val="BodyText"/>
        <w:spacing w:before="163" w:line="276" w:lineRule="auto"/>
        <w:ind w:right="542"/>
        <w:jc w:val="both"/>
        <w:rPr>
          <w:rFonts w:asciiTheme="majorHAnsi" w:hAnsiTheme="majorHAnsi" w:cstheme="majorHAnsi"/>
          <w:sz w:val="16"/>
          <w:szCs w:val="16"/>
        </w:rPr>
      </w:pPr>
      <w:r w:rsidRPr="004E6F60">
        <w:rPr>
          <w:rFonts w:asciiTheme="majorHAnsi" w:hAnsiTheme="majorHAnsi" w:cstheme="majorHAnsi"/>
          <w:sz w:val="16"/>
          <w:szCs w:val="16"/>
        </w:rPr>
        <w:t>The purpose of this policy is to set out SMBLL’s commitment and procedures for protecting personal data. SMBLL regards the lawful and correct treatment of personal information as very important to successful working, and to maintaining the confidence of those with whom it deals.</w:t>
      </w:r>
    </w:p>
    <w:p w:rsidR="004E2C74" w:rsidRPr="004E6F60" w:rsidRDefault="007764E3" w:rsidP="003E721F">
      <w:pPr>
        <w:pStyle w:val="Heading3"/>
        <w:numPr>
          <w:ilvl w:val="0"/>
          <w:numId w:val="9"/>
        </w:numPr>
        <w:rPr>
          <w:rFonts w:asciiTheme="majorHAnsi" w:hAnsiTheme="majorHAnsi" w:cstheme="majorHAnsi"/>
          <w:color w:val="auto"/>
          <w:sz w:val="16"/>
          <w:szCs w:val="16"/>
        </w:rPr>
      </w:pPr>
      <w:r w:rsidRPr="004E6F60">
        <w:rPr>
          <w:rFonts w:asciiTheme="majorHAnsi" w:hAnsiTheme="majorHAnsi" w:cstheme="majorHAnsi"/>
          <w:color w:val="auto"/>
          <w:sz w:val="16"/>
          <w:szCs w:val="16"/>
        </w:rPr>
        <w:t>Data protection principles</w:t>
      </w:r>
    </w:p>
    <w:p w:rsidR="003E721F" w:rsidRPr="004E6F60" w:rsidRDefault="003E721F" w:rsidP="003E721F">
      <w:pPr>
        <w:pStyle w:val="BodyText"/>
        <w:spacing w:before="163" w:line="276" w:lineRule="auto"/>
        <w:ind w:right="621"/>
        <w:jc w:val="both"/>
        <w:rPr>
          <w:rFonts w:asciiTheme="majorHAnsi" w:hAnsiTheme="majorHAnsi" w:cstheme="majorHAnsi"/>
          <w:sz w:val="16"/>
          <w:szCs w:val="16"/>
        </w:rPr>
      </w:pPr>
      <w:r w:rsidRPr="004E6F60">
        <w:rPr>
          <w:rFonts w:asciiTheme="majorHAnsi" w:hAnsiTheme="majorHAnsi" w:cstheme="majorHAnsi"/>
          <w:sz w:val="16"/>
          <w:szCs w:val="16"/>
        </w:rPr>
        <w:t>ST MATTHEWS BIG LOCAL (LEICESTER) (SMBLL) is committed to a policy of protecting the rights and privacy of individuals. SMBLL needs to collect and use certain types of Data in order to carry out its work. This personal information must be collected and dealt with appropriately. The Charity is committed to processing data in accordance with its responsibilities under the Data Protection Act 2018 and the GDPR.</w:t>
      </w:r>
    </w:p>
    <w:p w:rsidR="003E721F" w:rsidRPr="004E6F60" w:rsidRDefault="003E721F" w:rsidP="003E721F">
      <w:pPr>
        <w:pStyle w:val="BodyText"/>
        <w:spacing w:before="122" w:line="276" w:lineRule="auto"/>
        <w:ind w:right="147"/>
        <w:rPr>
          <w:rFonts w:asciiTheme="majorHAnsi" w:hAnsiTheme="majorHAnsi" w:cstheme="majorHAnsi"/>
          <w:sz w:val="16"/>
          <w:szCs w:val="16"/>
        </w:rPr>
      </w:pPr>
      <w:r w:rsidRPr="004E6F60">
        <w:rPr>
          <w:rFonts w:asciiTheme="majorHAnsi" w:hAnsiTheme="majorHAnsi" w:cstheme="majorHAnsi"/>
          <w:sz w:val="16"/>
          <w:szCs w:val="16"/>
        </w:rPr>
        <w:t>The Data Protection Act 1998 (DPA) governs the use of information about people (personal data). Personal data can be held on computer or in a manual file, and includes email, minutes of a meetings, and photographs. SMBLL will remain the data controller for the information held, volunteers, agents and employees (Persons) will be personally responsible for processing and using personal information in accordance with the Data Protection Act.</w:t>
      </w:r>
    </w:p>
    <w:p w:rsidR="003E721F" w:rsidRPr="004E6F60" w:rsidRDefault="003E721F" w:rsidP="003E721F">
      <w:pPr>
        <w:pStyle w:val="BodyText"/>
        <w:spacing w:before="116" w:line="278" w:lineRule="auto"/>
        <w:ind w:right="558"/>
        <w:rPr>
          <w:rFonts w:asciiTheme="majorHAnsi" w:hAnsiTheme="majorHAnsi" w:cstheme="majorHAnsi"/>
          <w:sz w:val="16"/>
          <w:szCs w:val="16"/>
        </w:rPr>
      </w:pPr>
      <w:r w:rsidRPr="004E6F60">
        <w:rPr>
          <w:rFonts w:asciiTheme="majorHAnsi" w:hAnsiTheme="majorHAnsi" w:cstheme="majorHAnsi"/>
          <w:sz w:val="16"/>
          <w:szCs w:val="16"/>
        </w:rPr>
        <w:t xml:space="preserve">Persons running </w:t>
      </w:r>
      <w:proofErr w:type="gramStart"/>
      <w:r w:rsidRPr="004E6F60">
        <w:rPr>
          <w:rFonts w:asciiTheme="majorHAnsi" w:hAnsiTheme="majorHAnsi" w:cstheme="majorHAnsi"/>
          <w:sz w:val="16"/>
          <w:szCs w:val="16"/>
        </w:rPr>
        <w:t>SMBLL</w:t>
      </w:r>
      <w:proofErr w:type="gramEnd"/>
      <w:r w:rsidRPr="004E6F60">
        <w:rPr>
          <w:rFonts w:asciiTheme="majorHAnsi" w:hAnsiTheme="majorHAnsi" w:cstheme="majorHAnsi"/>
          <w:sz w:val="16"/>
          <w:szCs w:val="16"/>
        </w:rPr>
        <w:t xml:space="preserve"> who have access to personal information, will be expected to have read and comply with this policy.</w:t>
      </w:r>
    </w:p>
    <w:p w:rsidR="004E2C74" w:rsidRPr="004E6F60" w:rsidRDefault="007764E3" w:rsidP="003E721F">
      <w:pPr>
        <w:pStyle w:val="BodyText"/>
        <w:spacing w:before="116" w:line="278" w:lineRule="auto"/>
        <w:ind w:right="558"/>
        <w:rPr>
          <w:rFonts w:asciiTheme="majorHAnsi" w:hAnsiTheme="majorHAnsi" w:cstheme="majorHAnsi"/>
          <w:sz w:val="16"/>
          <w:szCs w:val="16"/>
        </w:rPr>
      </w:pPr>
      <w:r w:rsidRPr="004E6F60">
        <w:rPr>
          <w:rFonts w:asciiTheme="majorHAnsi" w:hAnsiTheme="majorHAnsi" w:cstheme="majorHAnsi"/>
          <w:sz w:val="16"/>
          <w:szCs w:val="16"/>
        </w:rPr>
        <w:t>Article 5 of the GDPR requires that personal data shall be:</w:t>
      </w:r>
    </w:p>
    <w:p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processed lawfully, fairly and in a transparent manner in relation to individuals;</w:t>
      </w:r>
    </w:p>
    <w:p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adequate, relevant and limited to what is necessary in relation to the purposes for which they are processed;</w:t>
      </w:r>
    </w:p>
    <w:p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accurate and, where necessary, kept up to date; every reasonable step must be taken to ensure that personal data that are inaccurate, having regard to the purposes for which they are processed, are erased or rectified without delay;</w:t>
      </w:r>
    </w:p>
    <w:p w:rsidR="004E2C74" w:rsidRPr="004E6F60" w:rsidRDefault="007764E3">
      <w:pPr>
        <w:numPr>
          <w:ilvl w:val="0"/>
          <w:numId w:val="3"/>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4E2C74" w:rsidRPr="004E6F60" w:rsidRDefault="007764E3">
      <w:pPr>
        <w:numPr>
          <w:ilvl w:val="0"/>
          <w:numId w:val="3"/>
        </w:numPr>
        <w:contextualSpacing/>
        <w:rPr>
          <w:rFonts w:asciiTheme="majorHAnsi" w:hAnsiTheme="majorHAnsi" w:cstheme="majorHAnsi"/>
          <w:color w:val="auto"/>
          <w:sz w:val="16"/>
          <w:szCs w:val="16"/>
        </w:rPr>
      </w:pPr>
      <w:proofErr w:type="gramStart"/>
      <w:r w:rsidRPr="004E6F60">
        <w:rPr>
          <w:rFonts w:asciiTheme="majorHAnsi" w:hAnsiTheme="majorHAnsi" w:cstheme="majorHAnsi"/>
          <w:color w:val="auto"/>
          <w:sz w:val="16"/>
          <w:szCs w:val="16"/>
        </w:rPr>
        <w:t>processed</w:t>
      </w:r>
      <w:proofErr w:type="gramEnd"/>
      <w:r w:rsidRPr="004E6F60">
        <w:rPr>
          <w:rFonts w:asciiTheme="majorHAnsi" w:hAnsiTheme="majorHAnsi" w:cstheme="majorHAnsi"/>
          <w:color w:val="auto"/>
          <w:sz w:val="16"/>
          <w:szCs w:val="16"/>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4E2C74" w:rsidRPr="004E6F60" w:rsidRDefault="007764E3" w:rsidP="003E721F">
      <w:pPr>
        <w:pStyle w:val="Heading3"/>
        <w:numPr>
          <w:ilvl w:val="0"/>
          <w:numId w:val="9"/>
        </w:numPr>
        <w:rPr>
          <w:rFonts w:asciiTheme="majorHAnsi" w:hAnsiTheme="majorHAnsi" w:cstheme="majorHAnsi"/>
          <w:color w:val="auto"/>
          <w:sz w:val="16"/>
          <w:szCs w:val="16"/>
        </w:rPr>
      </w:pPr>
      <w:bookmarkStart w:id="3" w:name="_fc5gzqehz3ij" w:colFirst="0" w:colLast="0"/>
      <w:bookmarkEnd w:id="3"/>
      <w:r w:rsidRPr="004E6F60">
        <w:rPr>
          <w:rFonts w:asciiTheme="majorHAnsi" w:hAnsiTheme="majorHAnsi" w:cstheme="majorHAnsi"/>
          <w:color w:val="auto"/>
          <w:sz w:val="16"/>
          <w:szCs w:val="16"/>
        </w:rPr>
        <w:t>General provisions</w:t>
      </w:r>
    </w:p>
    <w:p w:rsidR="004E2C74" w:rsidRPr="004E6F60" w:rsidRDefault="007764E3">
      <w:pPr>
        <w:numPr>
          <w:ilvl w:val="0"/>
          <w:numId w:val="4"/>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This policy applies to all personal data processed by the Charity. </w:t>
      </w:r>
    </w:p>
    <w:p w:rsidR="004E2C74" w:rsidRPr="004E6F60" w:rsidRDefault="007764E3">
      <w:pPr>
        <w:numPr>
          <w:ilvl w:val="0"/>
          <w:numId w:val="4"/>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Responsible Person shall take responsibility for the Charity’s ongoing compliance with this policy. </w:t>
      </w:r>
    </w:p>
    <w:p w:rsidR="004E2C74" w:rsidRPr="004E6F60" w:rsidRDefault="007764E3">
      <w:pPr>
        <w:numPr>
          <w:ilvl w:val="0"/>
          <w:numId w:val="4"/>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This policy shall be reviewed at least annually. </w:t>
      </w:r>
    </w:p>
    <w:p w:rsidR="004E2C74" w:rsidRPr="004E6F60" w:rsidRDefault="007764E3">
      <w:pPr>
        <w:numPr>
          <w:ilvl w:val="0"/>
          <w:numId w:val="4"/>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Charity shall register with the Information Commissioner’s Office as an organisation that processes personal data. </w:t>
      </w:r>
    </w:p>
    <w:p w:rsidR="004E2C74" w:rsidRPr="004E6F60" w:rsidRDefault="007764E3" w:rsidP="003E721F">
      <w:pPr>
        <w:pStyle w:val="Heading3"/>
        <w:numPr>
          <w:ilvl w:val="0"/>
          <w:numId w:val="9"/>
        </w:numPr>
        <w:rPr>
          <w:rFonts w:asciiTheme="majorHAnsi" w:hAnsiTheme="majorHAnsi" w:cstheme="majorHAnsi"/>
          <w:color w:val="auto"/>
          <w:sz w:val="16"/>
          <w:szCs w:val="16"/>
        </w:rPr>
      </w:pPr>
      <w:bookmarkStart w:id="4" w:name="_v7qymv8hp0gg" w:colFirst="0" w:colLast="0"/>
      <w:bookmarkEnd w:id="4"/>
      <w:r w:rsidRPr="004E6F60">
        <w:rPr>
          <w:rFonts w:asciiTheme="majorHAnsi" w:hAnsiTheme="majorHAnsi" w:cstheme="majorHAnsi"/>
          <w:color w:val="auto"/>
          <w:sz w:val="16"/>
          <w:szCs w:val="16"/>
        </w:rPr>
        <w:lastRenderedPageBreak/>
        <w:t xml:space="preserve">Lawful, fair and transparent processing </w:t>
      </w:r>
    </w:p>
    <w:p w:rsidR="004E2C74" w:rsidRPr="004E6F60" w:rsidRDefault="007764E3">
      <w:pPr>
        <w:numPr>
          <w:ilvl w:val="0"/>
          <w:numId w:val="6"/>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To ensure its processing of data is lawful, fair and transparent, the Charity shall maintain a Register of Systems. </w:t>
      </w:r>
    </w:p>
    <w:p w:rsidR="004E2C74" w:rsidRPr="004E6F60" w:rsidRDefault="007764E3">
      <w:pPr>
        <w:numPr>
          <w:ilvl w:val="0"/>
          <w:numId w:val="6"/>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Register of Systems shall be reviewed at least annually. </w:t>
      </w:r>
    </w:p>
    <w:p w:rsidR="004E2C74" w:rsidRPr="004E6F60" w:rsidRDefault="007764E3">
      <w:pPr>
        <w:numPr>
          <w:ilvl w:val="0"/>
          <w:numId w:val="6"/>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Individuals have the right to access their personal data and any such requests made to the charity shall be dealt with in a timely manner. </w:t>
      </w:r>
    </w:p>
    <w:p w:rsidR="004E2C74" w:rsidRPr="004E6F60" w:rsidRDefault="007764E3" w:rsidP="003E721F">
      <w:pPr>
        <w:pStyle w:val="Heading3"/>
        <w:numPr>
          <w:ilvl w:val="0"/>
          <w:numId w:val="9"/>
        </w:numPr>
        <w:rPr>
          <w:rFonts w:asciiTheme="majorHAnsi" w:hAnsiTheme="majorHAnsi" w:cstheme="majorHAnsi"/>
          <w:color w:val="auto"/>
          <w:sz w:val="16"/>
          <w:szCs w:val="16"/>
        </w:rPr>
      </w:pPr>
      <w:bookmarkStart w:id="5" w:name="_oz341whevwr0" w:colFirst="0" w:colLast="0"/>
      <w:bookmarkEnd w:id="5"/>
      <w:r w:rsidRPr="004E6F60">
        <w:rPr>
          <w:rFonts w:asciiTheme="majorHAnsi" w:hAnsiTheme="majorHAnsi" w:cstheme="majorHAnsi"/>
          <w:color w:val="auto"/>
          <w:sz w:val="16"/>
          <w:szCs w:val="16"/>
        </w:rPr>
        <w:t>Lawful purposes</w:t>
      </w:r>
    </w:p>
    <w:p w:rsidR="004E2C74" w:rsidRPr="004E6F60" w:rsidRDefault="007764E3">
      <w:pPr>
        <w:numPr>
          <w:ilvl w:val="0"/>
          <w:numId w:val="8"/>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All data processed by the charity must be done on one of the following lawful bases: consent, contract, legal obligation, vital interests, public task or legitimate interests (</w:t>
      </w:r>
      <w:hyperlink r:id="rId8">
        <w:r w:rsidRPr="004E6F60">
          <w:rPr>
            <w:rFonts w:asciiTheme="majorHAnsi" w:hAnsiTheme="majorHAnsi" w:cstheme="majorHAnsi"/>
            <w:color w:val="auto"/>
            <w:sz w:val="16"/>
            <w:szCs w:val="16"/>
            <w:u w:val="single"/>
          </w:rPr>
          <w:t>see ICO guidance for more information</w:t>
        </w:r>
      </w:hyperlink>
      <w:r w:rsidRPr="004E6F60">
        <w:rPr>
          <w:rFonts w:asciiTheme="majorHAnsi" w:hAnsiTheme="majorHAnsi" w:cstheme="majorHAnsi"/>
          <w:color w:val="auto"/>
          <w:sz w:val="16"/>
          <w:szCs w:val="16"/>
        </w:rPr>
        <w:t xml:space="preserve">). </w:t>
      </w:r>
    </w:p>
    <w:p w:rsidR="004E2C74" w:rsidRPr="004E6F60" w:rsidRDefault="007764E3">
      <w:pPr>
        <w:numPr>
          <w:ilvl w:val="0"/>
          <w:numId w:val="8"/>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The Charity shall note the appropriate lawful basis in the Register of Systems.</w:t>
      </w:r>
    </w:p>
    <w:p w:rsidR="004E2C74" w:rsidRPr="004E6F60" w:rsidRDefault="007764E3">
      <w:pPr>
        <w:numPr>
          <w:ilvl w:val="0"/>
          <w:numId w:val="8"/>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Where consent is relied upon as a lawful basis for processing data, evidence of opt-</w:t>
      </w:r>
      <w:proofErr w:type="gramStart"/>
      <w:r w:rsidRPr="004E6F60">
        <w:rPr>
          <w:rFonts w:asciiTheme="majorHAnsi" w:hAnsiTheme="majorHAnsi" w:cstheme="majorHAnsi"/>
          <w:color w:val="auto"/>
          <w:sz w:val="16"/>
          <w:szCs w:val="16"/>
        </w:rPr>
        <w:t>in  consent</w:t>
      </w:r>
      <w:proofErr w:type="gramEnd"/>
      <w:r w:rsidRPr="004E6F60">
        <w:rPr>
          <w:rFonts w:asciiTheme="majorHAnsi" w:hAnsiTheme="majorHAnsi" w:cstheme="majorHAnsi"/>
          <w:color w:val="auto"/>
          <w:sz w:val="16"/>
          <w:szCs w:val="16"/>
        </w:rPr>
        <w:t xml:space="preserve"> shall be kept with the personal data. </w:t>
      </w:r>
    </w:p>
    <w:p w:rsidR="004E2C74" w:rsidRPr="004E6F60" w:rsidRDefault="007764E3">
      <w:pPr>
        <w:numPr>
          <w:ilvl w:val="0"/>
          <w:numId w:val="8"/>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rsidR="004E2C74" w:rsidRPr="004E6F60" w:rsidRDefault="007764E3" w:rsidP="003E721F">
      <w:pPr>
        <w:pStyle w:val="Heading3"/>
        <w:numPr>
          <w:ilvl w:val="0"/>
          <w:numId w:val="9"/>
        </w:numPr>
        <w:rPr>
          <w:rFonts w:asciiTheme="majorHAnsi" w:hAnsiTheme="majorHAnsi" w:cstheme="majorHAnsi"/>
          <w:color w:val="auto"/>
          <w:sz w:val="16"/>
          <w:szCs w:val="16"/>
        </w:rPr>
      </w:pPr>
      <w:bookmarkStart w:id="6" w:name="_1iq7rjqlje2v" w:colFirst="0" w:colLast="0"/>
      <w:bookmarkEnd w:id="6"/>
      <w:r w:rsidRPr="004E6F60">
        <w:rPr>
          <w:rFonts w:asciiTheme="majorHAnsi" w:hAnsiTheme="majorHAnsi" w:cstheme="majorHAnsi"/>
          <w:color w:val="auto"/>
          <w:sz w:val="16"/>
          <w:szCs w:val="16"/>
        </w:rPr>
        <w:t>Data minimisation</w:t>
      </w:r>
    </w:p>
    <w:p w:rsidR="004E2C74" w:rsidRPr="004E6F60" w:rsidRDefault="007764E3">
      <w:pPr>
        <w:numPr>
          <w:ilvl w:val="0"/>
          <w:numId w:val="1"/>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Charity shall ensure that personal data are adequate, relevant and limited to what is necessary in relation to the purposes for which they are processed. </w:t>
      </w:r>
    </w:p>
    <w:p w:rsidR="004E2C74" w:rsidRPr="004E6F60" w:rsidRDefault="007764E3">
      <w:pPr>
        <w:numPr>
          <w:ilvl w:val="0"/>
          <w:numId w:val="1"/>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[Add considerations relevant to the Charity’s particular systems]</w:t>
      </w:r>
    </w:p>
    <w:p w:rsidR="004E2C74" w:rsidRPr="004E6F60" w:rsidRDefault="007764E3" w:rsidP="003E721F">
      <w:pPr>
        <w:pStyle w:val="Heading3"/>
        <w:numPr>
          <w:ilvl w:val="0"/>
          <w:numId w:val="9"/>
        </w:numPr>
        <w:rPr>
          <w:rFonts w:asciiTheme="majorHAnsi" w:hAnsiTheme="majorHAnsi" w:cstheme="majorHAnsi"/>
          <w:color w:val="auto"/>
          <w:sz w:val="16"/>
          <w:szCs w:val="16"/>
        </w:rPr>
      </w:pPr>
      <w:bookmarkStart w:id="7" w:name="_bkwsqo6gr3nc" w:colFirst="0" w:colLast="0"/>
      <w:bookmarkEnd w:id="7"/>
      <w:r w:rsidRPr="004E6F60">
        <w:rPr>
          <w:rFonts w:asciiTheme="majorHAnsi" w:hAnsiTheme="majorHAnsi" w:cstheme="majorHAnsi"/>
          <w:color w:val="auto"/>
          <w:sz w:val="16"/>
          <w:szCs w:val="16"/>
        </w:rPr>
        <w:t>Accuracy</w:t>
      </w:r>
    </w:p>
    <w:p w:rsidR="004E2C74" w:rsidRPr="004E6F60" w:rsidRDefault="007764E3">
      <w:pPr>
        <w:numPr>
          <w:ilvl w:val="0"/>
          <w:numId w:val="2"/>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Charity shall take reasonable steps to ensure personal data is accurate. </w:t>
      </w:r>
    </w:p>
    <w:p w:rsidR="004E2C74" w:rsidRPr="004E6F60" w:rsidRDefault="007764E3">
      <w:pPr>
        <w:numPr>
          <w:ilvl w:val="0"/>
          <w:numId w:val="2"/>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Where necessary for the lawful basis on which data is processed, steps shall be put in place to ensure that personal data is kept up to date. </w:t>
      </w:r>
    </w:p>
    <w:p w:rsidR="004E2C74" w:rsidRPr="004E6F60" w:rsidRDefault="007764E3">
      <w:pPr>
        <w:numPr>
          <w:ilvl w:val="0"/>
          <w:numId w:val="2"/>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[Add considerations relevant to the Charity’s particular systems]</w:t>
      </w:r>
    </w:p>
    <w:p w:rsidR="004E2C74" w:rsidRPr="004E6F60" w:rsidRDefault="007764E3" w:rsidP="003E721F">
      <w:pPr>
        <w:pStyle w:val="Heading3"/>
        <w:numPr>
          <w:ilvl w:val="0"/>
          <w:numId w:val="9"/>
        </w:numPr>
        <w:rPr>
          <w:rFonts w:asciiTheme="majorHAnsi" w:hAnsiTheme="majorHAnsi" w:cstheme="majorHAnsi"/>
          <w:color w:val="auto"/>
          <w:sz w:val="16"/>
          <w:szCs w:val="16"/>
        </w:rPr>
      </w:pPr>
      <w:bookmarkStart w:id="8" w:name="_893ssflhrxil" w:colFirst="0" w:colLast="0"/>
      <w:bookmarkEnd w:id="8"/>
      <w:r w:rsidRPr="004E6F60">
        <w:rPr>
          <w:rFonts w:asciiTheme="majorHAnsi" w:hAnsiTheme="majorHAnsi" w:cstheme="majorHAnsi"/>
          <w:color w:val="auto"/>
          <w:sz w:val="16"/>
          <w:szCs w:val="16"/>
        </w:rPr>
        <w:t>Archiving / removal</w:t>
      </w:r>
    </w:p>
    <w:p w:rsidR="004E2C74" w:rsidRPr="004E6F60" w:rsidRDefault="007764E3">
      <w:pPr>
        <w:numPr>
          <w:ilvl w:val="0"/>
          <w:numId w:val="5"/>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To ensure that personal data is kept for no longer than necessary, the Charity shall put in place </w:t>
      </w:r>
      <w:proofErr w:type="spellStart"/>
      <w:r w:rsidRPr="004E6F60">
        <w:rPr>
          <w:rFonts w:asciiTheme="majorHAnsi" w:hAnsiTheme="majorHAnsi" w:cstheme="majorHAnsi"/>
          <w:color w:val="auto"/>
          <w:sz w:val="16"/>
          <w:szCs w:val="16"/>
        </w:rPr>
        <w:t>an</w:t>
      </w:r>
      <w:proofErr w:type="spellEnd"/>
      <w:r w:rsidRPr="004E6F60">
        <w:rPr>
          <w:rFonts w:asciiTheme="majorHAnsi" w:hAnsiTheme="majorHAnsi" w:cstheme="majorHAnsi"/>
          <w:color w:val="auto"/>
          <w:sz w:val="16"/>
          <w:szCs w:val="16"/>
        </w:rPr>
        <w:t xml:space="preserve"> archiving policy for each area in which personal data is processed and review this process annually. </w:t>
      </w:r>
    </w:p>
    <w:p w:rsidR="004E2C74" w:rsidRPr="004E6F60" w:rsidRDefault="007764E3">
      <w:pPr>
        <w:numPr>
          <w:ilvl w:val="0"/>
          <w:numId w:val="5"/>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archiving policy shall consider what data should/must be retained, for how long, and why. </w:t>
      </w:r>
    </w:p>
    <w:p w:rsidR="004E2C74" w:rsidRPr="004E6F60" w:rsidRDefault="007764E3" w:rsidP="003E721F">
      <w:pPr>
        <w:pStyle w:val="Heading3"/>
        <w:numPr>
          <w:ilvl w:val="0"/>
          <w:numId w:val="9"/>
        </w:numPr>
        <w:rPr>
          <w:rFonts w:asciiTheme="majorHAnsi" w:hAnsiTheme="majorHAnsi" w:cstheme="majorHAnsi"/>
          <w:color w:val="auto"/>
          <w:sz w:val="16"/>
          <w:szCs w:val="16"/>
        </w:rPr>
      </w:pPr>
      <w:bookmarkStart w:id="9" w:name="_vqi3sa1963hz" w:colFirst="0" w:colLast="0"/>
      <w:bookmarkEnd w:id="9"/>
      <w:r w:rsidRPr="004E6F60">
        <w:rPr>
          <w:rFonts w:asciiTheme="majorHAnsi" w:hAnsiTheme="majorHAnsi" w:cstheme="majorHAnsi"/>
          <w:color w:val="auto"/>
          <w:sz w:val="16"/>
          <w:szCs w:val="16"/>
        </w:rPr>
        <w:t>Security</w:t>
      </w:r>
    </w:p>
    <w:p w:rsidR="004E2C74" w:rsidRPr="004E6F60" w:rsidRDefault="007764E3">
      <w:pPr>
        <w:numPr>
          <w:ilvl w:val="0"/>
          <w:numId w:val="7"/>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The Charity shall ensure that personal data is stored securely using modern software that is kept-up-to-date.  </w:t>
      </w:r>
    </w:p>
    <w:p w:rsidR="004E2C74" w:rsidRPr="004E6F60" w:rsidRDefault="007764E3">
      <w:pPr>
        <w:numPr>
          <w:ilvl w:val="0"/>
          <w:numId w:val="7"/>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Access to personal data shall be limited to personnel who need access and appropriate security should be in place to avoid unauthorised sharing of information. </w:t>
      </w:r>
    </w:p>
    <w:p w:rsidR="004E2C74" w:rsidRPr="004E6F60" w:rsidRDefault="007764E3">
      <w:pPr>
        <w:numPr>
          <w:ilvl w:val="0"/>
          <w:numId w:val="7"/>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When personal data is deleted this should be done safely such that the data is irrecoverable. </w:t>
      </w:r>
    </w:p>
    <w:p w:rsidR="004E2C74" w:rsidRPr="004E6F60" w:rsidRDefault="007764E3">
      <w:pPr>
        <w:numPr>
          <w:ilvl w:val="0"/>
          <w:numId w:val="7"/>
        </w:numPr>
        <w:contextualSpacing/>
        <w:rPr>
          <w:rFonts w:asciiTheme="majorHAnsi" w:hAnsiTheme="majorHAnsi" w:cstheme="majorHAnsi"/>
          <w:color w:val="auto"/>
          <w:sz w:val="16"/>
          <w:szCs w:val="16"/>
        </w:rPr>
      </w:pPr>
      <w:r w:rsidRPr="004E6F60">
        <w:rPr>
          <w:rFonts w:asciiTheme="majorHAnsi" w:hAnsiTheme="majorHAnsi" w:cstheme="majorHAnsi"/>
          <w:color w:val="auto"/>
          <w:sz w:val="16"/>
          <w:szCs w:val="16"/>
        </w:rPr>
        <w:t xml:space="preserve">Appropriate back-up and disaster recovery solutions shall be in place. </w:t>
      </w:r>
    </w:p>
    <w:p w:rsidR="004E2C74" w:rsidRPr="004E6F60" w:rsidRDefault="007764E3" w:rsidP="003E721F">
      <w:pPr>
        <w:pStyle w:val="Heading3"/>
        <w:numPr>
          <w:ilvl w:val="0"/>
          <w:numId w:val="9"/>
        </w:numPr>
        <w:rPr>
          <w:rFonts w:asciiTheme="majorHAnsi" w:hAnsiTheme="majorHAnsi" w:cstheme="majorHAnsi"/>
          <w:color w:val="auto"/>
          <w:sz w:val="16"/>
          <w:szCs w:val="16"/>
        </w:rPr>
      </w:pPr>
      <w:bookmarkStart w:id="10" w:name="_mblk3j3c3czg" w:colFirst="0" w:colLast="0"/>
      <w:bookmarkEnd w:id="10"/>
      <w:r w:rsidRPr="004E6F60">
        <w:rPr>
          <w:rFonts w:asciiTheme="majorHAnsi" w:hAnsiTheme="majorHAnsi" w:cstheme="majorHAnsi"/>
          <w:color w:val="auto"/>
          <w:sz w:val="16"/>
          <w:szCs w:val="16"/>
        </w:rPr>
        <w:t>Breach</w:t>
      </w:r>
    </w:p>
    <w:p w:rsidR="004E2C74" w:rsidRPr="004E6F60" w:rsidRDefault="007764E3" w:rsidP="003E721F">
      <w:pPr>
        <w:ind w:left="142"/>
        <w:rPr>
          <w:rFonts w:asciiTheme="majorHAnsi" w:hAnsiTheme="majorHAnsi" w:cstheme="majorHAnsi"/>
          <w:color w:val="auto"/>
          <w:sz w:val="16"/>
          <w:szCs w:val="16"/>
        </w:rPr>
      </w:pPr>
      <w:r w:rsidRPr="004E6F60">
        <w:rPr>
          <w:rFonts w:asciiTheme="majorHAnsi" w:hAnsiTheme="majorHAnsi" w:cstheme="majorHAnsi"/>
          <w:color w:val="auto"/>
          <w:sz w:val="16"/>
          <w:szCs w:val="16"/>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9">
        <w:r w:rsidRPr="004E6F60">
          <w:rPr>
            <w:rFonts w:asciiTheme="majorHAnsi" w:hAnsiTheme="majorHAnsi" w:cstheme="majorHAnsi"/>
            <w:color w:val="auto"/>
            <w:sz w:val="16"/>
            <w:szCs w:val="16"/>
            <w:u w:val="single"/>
          </w:rPr>
          <w:t>more information on the ICO website</w:t>
        </w:r>
      </w:hyperlink>
      <w:r w:rsidRPr="004E6F60">
        <w:rPr>
          <w:rFonts w:asciiTheme="majorHAnsi" w:hAnsiTheme="majorHAnsi" w:cstheme="majorHAnsi"/>
          <w:color w:val="auto"/>
          <w:sz w:val="16"/>
          <w:szCs w:val="16"/>
        </w:rPr>
        <w:t xml:space="preserve">). </w:t>
      </w:r>
    </w:p>
    <w:p w:rsidR="004E2C74" w:rsidRPr="004E6F60" w:rsidRDefault="007764E3">
      <w:pPr>
        <w:rPr>
          <w:rFonts w:asciiTheme="majorHAnsi" w:hAnsiTheme="majorHAnsi" w:cstheme="majorHAnsi"/>
          <w:b/>
          <w:color w:val="auto"/>
          <w:sz w:val="16"/>
          <w:szCs w:val="16"/>
        </w:rPr>
      </w:pPr>
      <w:r w:rsidRPr="004E6F60">
        <w:rPr>
          <w:rFonts w:asciiTheme="majorHAnsi" w:hAnsiTheme="majorHAnsi" w:cstheme="majorHAnsi"/>
          <w:b/>
          <w:color w:val="auto"/>
          <w:sz w:val="16"/>
          <w:szCs w:val="16"/>
        </w:rPr>
        <w:t>END OF POLICY</w:t>
      </w:r>
    </w:p>
    <w:p w:rsidR="00A55B33" w:rsidRPr="004E6F60" w:rsidRDefault="00A55B33">
      <w:pPr>
        <w:rPr>
          <w:rFonts w:asciiTheme="majorHAnsi" w:hAnsiTheme="majorHAnsi" w:cstheme="majorHAnsi"/>
          <w:color w:val="auto"/>
          <w:sz w:val="16"/>
          <w:szCs w:val="16"/>
        </w:rPr>
      </w:pPr>
      <w:r w:rsidRPr="004E6F60">
        <w:rPr>
          <w:rFonts w:asciiTheme="majorHAnsi" w:hAnsiTheme="majorHAnsi" w:cstheme="majorHAnsi"/>
          <w:b/>
          <w:color w:val="auto"/>
          <w:sz w:val="16"/>
          <w:szCs w:val="16"/>
        </w:rPr>
        <w:t>Signed</w:t>
      </w:r>
      <w:proofErr w:type="gramStart"/>
      <w:r w:rsidR="00425C02" w:rsidRPr="004E6F60">
        <w:rPr>
          <w:rFonts w:asciiTheme="majorHAnsi" w:hAnsiTheme="majorHAnsi" w:cstheme="majorHAnsi"/>
          <w:color w:val="auto"/>
          <w:sz w:val="16"/>
          <w:szCs w:val="16"/>
        </w:rPr>
        <w:t>:</w:t>
      </w:r>
      <w:r w:rsidRPr="004E6F60">
        <w:rPr>
          <w:rFonts w:asciiTheme="majorHAnsi" w:hAnsiTheme="majorHAnsi" w:cstheme="majorHAnsi"/>
          <w:color w:val="auto"/>
          <w:sz w:val="16"/>
          <w:szCs w:val="16"/>
        </w:rPr>
        <w:t>_</w:t>
      </w:r>
      <w:proofErr w:type="gramEnd"/>
      <w:r w:rsidRPr="004E6F60">
        <w:rPr>
          <w:rFonts w:asciiTheme="majorHAnsi" w:hAnsiTheme="majorHAnsi" w:cstheme="majorHAnsi"/>
          <w:color w:val="auto"/>
          <w:sz w:val="16"/>
          <w:szCs w:val="16"/>
        </w:rPr>
        <w:t>_________________________________</w:t>
      </w:r>
    </w:p>
    <w:p w:rsidR="00A55B33" w:rsidRPr="004E6F60" w:rsidRDefault="00A55B33">
      <w:pPr>
        <w:rPr>
          <w:rFonts w:asciiTheme="majorHAnsi" w:hAnsiTheme="majorHAnsi" w:cstheme="majorHAnsi"/>
          <w:color w:val="auto"/>
          <w:sz w:val="16"/>
          <w:szCs w:val="16"/>
        </w:rPr>
      </w:pPr>
      <w:r w:rsidRPr="004E6F60">
        <w:rPr>
          <w:rFonts w:asciiTheme="majorHAnsi" w:hAnsiTheme="majorHAnsi" w:cstheme="majorHAnsi"/>
          <w:color w:val="auto"/>
          <w:sz w:val="16"/>
          <w:szCs w:val="16"/>
        </w:rPr>
        <w:t>Lee Nicholls: Chair SMBLL</w:t>
      </w:r>
    </w:p>
    <w:p w:rsidR="00A6406A" w:rsidRPr="004E6F60" w:rsidRDefault="00A6406A">
      <w:pPr>
        <w:rPr>
          <w:rFonts w:asciiTheme="majorHAnsi" w:hAnsiTheme="majorHAnsi" w:cstheme="majorHAnsi"/>
          <w:color w:val="auto"/>
          <w:sz w:val="16"/>
          <w:szCs w:val="16"/>
        </w:rPr>
      </w:pPr>
      <w:proofErr w:type="gramStart"/>
      <w:r w:rsidRPr="004E6F60">
        <w:rPr>
          <w:rFonts w:asciiTheme="majorHAnsi" w:hAnsiTheme="majorHAnsi" w:cstheme="majorHAnsi"/>
          <w:color w:val="auto"/>
          <w:sz w:val="16"/>
          <w:szCs w:val="16"/>
        </w:rPr>
        <w:t>Reviewed 10</w:t>
      </w:r>
      <w:r w:rsidRPr="004E6F60">
        <w:rPr>
          <w:rFonts w:asciiTheme="majorHAnsi" w:hAnsiTheme="majorHAnsi" w:cstheme="majorHAnsi"/>
          <w:color w:val="auto"/>
          <w:sz w:val="16"/>
          <w:szCs w:val="16"/>
          <w:vertAlign w:val="superscript"/>
        </w:rPr>
        <w:t>th</w:t>
      </w:r>
      <w:r w:rsidRPr="004E6F60">
        <w:rPr>
          <w:rFonts w:asciiTheme="majorHAnsi" w:hAnsiTheme="majorHAnsi" w:cstheme="majorHAnsi"/>
          <w:color w:val="auto"/>
          <w:sz w:val="16"/>
          <w:szCs w:val="16"/>
        </w:rPr>
        <w:t xml:space="preserve"> June 2019.</w:t>
      </w:r>
      <w:proofErr w:type="gramEnd"/>
      <w:r w:rsidRPr="004E6F60">
        <w:rPr>
          <w:rFonts w:asciiTheme="majorHAnsi" w:hAnsiTheme="majorHAnsi" w:cstheme="majorHAnsi"/>
          <w:color w:val="auto"/>
          <w:sz w:val="16"/>
          <w:szCs w:val="16"/>
        </w:rPr>
        <w:t xml:space="preserve"> </w:t>
      </w:r>
    </w:p>
    <w:p w:rsidR="00A55B33" w:rsidRPr="004E6F60" w:rsidRDefault="00A55B33">
      <w:pPr>
        <w:rPr>
          <w:rFonts w:asciiTheme="majorHAnsi" w:hAnsiTheme="majorHAnsi" w:cstheme="majorHAnsi"/>
          <w:color w:val="auto"/>
          <w:sz w:val="16"/>
          <w:szCs w:val="16"/>
        </w:rPr>
      </w:pPr>
      <w:r w:rsidRPr="004E6F60">
        <w:rPr>
          <w:rFonts w:asciiTheme="majorHAnsi" w:hAnsiTheme="majorHAnsi" w:cstheme="majorHAnsi"/>
          <w:b/>
          <w:color w:val="auto"/>
          <w:sz w:val="16"/>
          <w:szCs w:val="16"/>
        </w:rPr>
        <w:t>Next review date</w:t>
      </w:r>
      <w:r w:rsidRPr="004E6F60">
        <w:rPr>
          <w:rFonts w:asciiTheme="majorHAnsi" w:hAnsiTheme="majorHAnsi" w:cstheme="majorHAnsi"/>
          <w:color w:val="auto"/>
          <w:sz w:val="16"/>
          <w:szCs w:val="16"/>
        </w:rPr>
        <w:t>:</w:t>
      </w:r>
      <w:r w:rsidR="00A6406A" w:rsidRPr="004E6F60">
        <w:rPr>
          <w:rFonts w:asciiTheme="majorHAnsi" w:hAnsiTheme="majorHAnsi" w:cstheme="majorHAnsi"/>
          <w:color w:val="auto"/>
          <w:sz w:val="16"/>
          <w:szCs w:val="16"/>
        </w:rPr>
        <w:t xml:space="preserve"> </w:t>
      </w:r>
      <w:bookmarkStart w:id="11" w:name="_GoBack"/>
      <w:bookmarkEnd w:id="11"/>
      <w:r w:rsidR="00A6406A" w:rsidRPr="004E6F60">
        <w:rPr>
          <w:rFonts w:asciiTheme="majorHAnsi" w:hAnsiTheme="majorHAnsi" w:cstheme="majorHAnsi"/>
          <w:color w:val="auto"/>
          <w:sz w:val="16"/>
          <w:szCs w:val="16"/>
        </w:rPr>
        <w:t>June 2020.</w:t>
      </w:r>
    </w:p>
    <w:sectPr w:rsidR="00A55B33" w:rsidRPr="004E6F60" w:rsidSect="00970BFA">
      <w:pgSz w:w="12240" w:h="15840"/>
      <w:pgMar w:top="1440" w:right="1440" w:bottom="851"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F93" w:rsidRPr="004E6F60" w:rsidRDefault="00AC0F93" w:rsidP="00D76586">
      <w:pPr>
        <w:spacing w:after="0"/>
        <w:rPr>
          <w:sz w:val="15"/>
          <w:szCs w:val="15"/>
        </w:rPr>
      </w:pPr>
      <w:r w:rsidRPr="004E6F60">
        <w:rPr>
          <w:sz w:val="15"/>
          <w:szCs w:val="15"/>
        </w:rPr>
        <w:separator/>
      </w:r>
    </w:p>
  </w:endnote>
  <w:endnote w:type="continuationSeparator" w:id="0">
    <w:p w:rsidR="00AC0F93" w:rsidRPr="004E6F60" w:rsidRDefault="00AC0F93" w:rsidP="00D76586">
      <w:pPr>
        <w:spacing w:after="0"/>
        <w:rPr>
          <w:sz w:val="15"/>
          <w:szCs w:val="15"/>
        </w:rPr>
      </w:pPr>
      <w:r w:rsidRPr="004E6F60">
        <w:rPr>
          <w:sz w:val="15"/>
          <w:szCs w:val="15"/>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 Sans">
    <w:altName w:val="Calibri"/>
    <w:charset w:val="00"/>
    <w:family w:val="auto"/>
    <w:pitch w:val="default"/>
    <w:sig w:usb0="00000000" w:usb1="00000000" w:usb2="00000000" w:usb3="00000000" w:csb0="00000000" w:csb1="00000000"/>
  </w:font>
  <w:font w:name="Raleway">
    <w:altName w:val="Trebuchet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F93" w:rsidRPr="004E6F60" w:rsidRDefault="00AC0F93" w:rsidP="00D76586">
      <w:pPr>
        <w:spacing w:after="0"/>
        <w:rPr>
          <w:sz w:val="15"/>
          <w:szCs w:val="15"/>
        </w:rPr>
      </w:pPr>
      <w:r w:rsidRPr="004E6F60">
        <w:rPr>
          <w:sz w:val="15"/>
          <w:szCs w:val="15"/>
        </w:rPr>
        <w:separator/>
      </w:r>
    </w:p>
  </w:footnote>
  <w:footnote w:type="continuationSeparator" w:id="0">
    <w:p w:rsidR="00AC0F93" w:rsidRPr="004E6F60" w:rsidRDefault="00AC0F93" w:rsidP="00D76586">
      <w:pPr>
        <w:spacing w:after="0"/>
        <w:rPr>
          <w:sz w:val="15"/>
          <w:szCs w:val="15"/>
        </w:rPr>
      </w:pPr>
      <w:r w:rsidRPr="004E6F60">
        <w:rPr>
          <w:sz w:val="15"/>
          <w:szCs w:val="15"/>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2454"/>
    <w:multiLevelType w:val="multilevel"/>
    <w:tmpl w:val="207C8B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47B95A1C"/>
    <w:multiLevelType w:val="multilevel"/>
    <w:tmpl w:val="DDA0EF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4BC206EF"/>
    <w:multiLevelType w:val="hybridMultilevel"/>
    <w:tmpl w:val="07D02CC0"/>
    <w:lvl w:ilvl="0" w:tplc="0809000F">
      <w:start w:val="1"/>
      <w:numFmt w:val="decimal"/>
      <w:lvlText w:val="%1."/>
      <w:lvlJc w:val="left"/>
      <w:pPr>
        <w:ind w:left="470" w:hanging="360"/>
      </w:p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5">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3"/>
  </w:num>
  <w:num w:numId="3">
    <w:abstractNumId w:val="6"/>
  </w:num>
  <w:num w:numId="4">
    <w:abstractNumId w:val="1"/>
  </w:num>
  <w:num w:numId="5">
    <w:abstractNumId w:val="5"/>
  </w:num>
  <w:num w:numId="6">
    <w:abstractNumId w:val="2"/>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E2C74"/>
    <w:rsid w:val="00093743"/>
    <w:rsid w:val="0035516E"/>
    <w:rsid w:val="003E721F"/>
    <w:rsid w:val="00425C02"/>
    <w:rsid w:val="004E2C74"/>
    <w:rsid w:val="004E6F60"/>
    <w:rsid w:val="0063623E"/>
    <w:rsid w:val="006C351F"/>
    <w:rsid w:val="00723E95"/>
    <w:rsid w:val="00733238"/>
    <w:rsid w:val="007764E3"/>
    <w:rsid w:val="00970BFA"/>
    <w:rsid w:val="00A55B33"/>
    <w:rsid w:val="00A6406A"/>
    <w:rsid w:val="00AC0F93"/>
    <w:rsid w:val="00CD10BA"/>
    <w:rsid w:val="00D76586"/>
    <w:rsid w:val="00DD3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3CA4"/>
  </w:style>
  <w:style w:type="paragraph" w:styleId="Heading1">
    <w:name w:val="heading 1"/>
    <w:basedOn w:val="Normal"/>
    <w:next w:val="Normal"/>
    <w:rsid w:val="00DD3CA4"/>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rsid w:val="00DD3CA4"/>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rsid w:val="00DD3CA4"/>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rsid w:val="00DD3CA4"/>
    <w:pPr>
      <w:keepNext/>
      <w:keepLines/>
      <w:spacing w:before="240" w:after="40"/>
      <w:outlineLvl w:val="3"/>
    </w:pPr>
    <w:rPr>
      <w:i/>
      <w:color w:val="666666"/>
    </w:rPr>
  </w:style>
  <w:style w:type="paragraph" w:styleId="Heading5">
    <w:name w:val="heading 5"/>
    <w:basedOn w:val="Normal"/>
    <w:next w:val="Normal"/>
    <w:rsid w:val="00DD3CA4"/>
    <w:pPr>
      <w:keepNext/>
      <w:keepLines/>
      <w:spacing w:before="220" w:after="40"/>
      <w:outlineLvl w:val="4"/>
    </w:pPr>
    <w:rPr>
      <w:b/>
      <w:color w:val="666666"/>
      <w:sz w:val="20"/>
      <w:szCs w:val="20"/>
    </w:rPr>
  </w:style>
  <w:style w:type="paragraph" w:styleId="Heading6">
    <w:name w:val="heading 6"/>
    <w:basedOn w:val="Normal"/>
    <w:next w:val="Normal"/>
    <w:rsid w:val="00DD3CA4"/>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3CA4"/>
    <w:pPr>
      <w:spacing w:before="480" w:after="120"/>
    </w:pPr>
    <w:rPr>
      <w:rFonts w:ascii="Raleway" w:eastAsia="Raleway" w:hAnsi="Raleway" w:cs="Raleway"/>
      <w:sz w:val="60"/>
      <w:szCs w:val="60"/>
    </w:rPr>
  </w:style>
  <w:style w:type="paragraph" w:styleId="Subtitle">
    <w:name w:val="Subtitle"/>
    <w:basedOn w:val="Normal"/>
    <w:next w:val="Normal"/>
    <w:rsid w:val="00DD3CA4"/>
    <w:pPr>
      <w:keepNext/>
      <w:keepLines/>
      <w:spacing w:after="80"/>
    </w:pPr>
    <w:rPr>
      <w:rFonts w:ascii="Raleway" w:eastAsia="Raleway" w:hAnsi="Raleway" w:cs="Raleway"/>
      <w:color w:val="999999"/>
      <w:sz w:val="36"/>
      <w:szCs w:val="36"/>
    </w:rPr>
  </w:style>
  <w:style w:type="table" w:customStyle="1" w:styleId="a">
    <w:basedOn w:val="TableNormal"/>
    <w:rsid w:val="00DD3CA4"/>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DD3CA4"/>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D76586"/>
    <w:pPr>
      <w:tabs>
        <w:tab w:val="center" w:pos="4513"/>
        <w:tab w:val="right" w:pos="9026"/>
      </w:tabs>
      <w:spacing w:after="0"/>
    </w:pPr>
  </w:style>
  <w:style w:type="character" w:customStyle="1" w:styleId="HeaderChar">
    <w:name w:val="Header Char"/>
    <w:basedOn w:val="DefaultParagraphFont"/>
    <w:link w:val="Header"/>
    <w:uiPriority w:val="99"/>
    <w:rsid w:val="00D76586"/>
  </w:style>
  <w:style w:type="paragraph" w:styleId="Footer">
    <w:name w:val="footer"/>
    <w:basedOn w:val="Normal"/>
    <w:link w:val="FooterChar"/>
    <w:uiPriority w:val="99"/>
    <w:unhideWhenUsed/>
    <w:rsid w:val="00D76586"/>
    <w:pPr>
      <w:tabs>
        <w:tab w:val="center" w:pos="4513"/>
        <w:tab w:val="right" w:pos="9026"/>
      </w:tabs>
      <w:spacing w:after="0"/>
    </w:pPr>
  </w:style>
  <w:style w:type="character" w:customStyle="1" w:styleId="FooterChar">
    <w:name w:val="Footer Char"/>
    <w:basedOn w:val="DefaultParagraphFont"/>
    <w:link w:val="Footer"/>
    <w:uiPriority w:val="99"/>
    <w:rsid w:val="00D76586"/>
  </w:style>
  <w:style w:type="paragraph" w:styleId="BodyText">
    <w:name w:val="Body Text"/>
    <w:basedOn w:val="Normal"/>
    <w:link w:val="BodyTextChar"/>
    <w:uiPriority w:val="1"/>
    <w:qFormat/>
    <w:rsid w:val="003E721F"/>
    <w:pPr>
      <w:pBdr>
        <w:top w:val="none" w:sz="0" w:space="0" w:color="auto"/>
        <w:left w:val="none" w:sz="0" w:space="0" w:color="auto"/>
        <w:bottom w:val="none" w:sz="0" w:space="0" w:color="auto"/>
        <w:right w:val="none" w:sz="0" w:space="0" w:color="auto"/>
        <w:between w:val="none" w:sz="0" w:space="0" w:color="auto"/>
      </w:pBdr>
      <w:autoSpaceDE w:val="0"/>
      <w:autoSpaceDN w:val="0"/>
      <w:spacing w:after="0"/>
      <w:ind w:left="110"/>
    </w:pPr>
    <w:rPr>
      <w:rFonts w:ascii="Calibri" w:eastAsia="Calibri" w:hAnsi="Calibri" w:cs="Calibri"/>
      <w:color w:val="auto"/>
      <w:sz w:val="24"/>
      <w:szCs w:val="24"/>
      <w:lang w:val="en-US" w:eastAsia="en-US" w:bidi="en-US"/>
    </w:rPr>
  </w:style>
  <w:style w:type="character" w:customStyle="1" w:styleId="BodyTextChar">
    <w:name w:val="Body Text Char"/>
    <w:basedOn w:val="DefaultParagraphFont"/>
    <w:link w:val="BodyText"/>
    <w:uiPriority w:val="1"/>
    <w:rsid w:val="003E721F"/>
    <w:rPr>
      <w:rFonts w:ascii="Calibri" w:eastAsia="Calibri" w:hAnsi="Calibri" w:cs="Calibri"/>
      <w:color w:val="auto"/>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ersonal-data-bre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Penny</dc:creator>
  <cp:lastModifiedBy>stmatthewsbiglocal@outlook.com</cp:lastModifiedBy>
  <cp:revision>8</cp:revision>
  <dcterms:created xsi:type="dcterms:W3CDTF">2019-05-09T17:14:00Z</dcterms:created>
  <dcterms:modified xsi:type="dcterms:W3CDTF">2019-06-19T12:57:00Z</dcterms:modified>
</cp:coreProperties>
</file>